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45" w:rsidRDefault="00F63204" w:rsidP="00396445">
      <w:pPr>
        <w:spacing w:line="600" w:lineRule="exact"/>
        <w:jc w:val="center"/>
        <w:rPr>
          <w:rFonts w:ascii="华文中宋" w:eastAsia="华文中宋" w:hAnsi="华文中宋" w:cs="Helvetica"/>
          <w:color w:val="000000"/>
          <w:kern w:val="0"/>
          <w:sz w:val="36"/>
          <w:szCs w:val="28"/>
        </w:rPr>
      </w:pPr>
      <w:bookmarkStart w:id="0" w:name="OLE_LINK5"/>
      <w:bookmarkStart w:id="1" w:name="OLE_LINK6"/>
      <w:r w:rsidRPr="00396445">
        <w:rPr>
          <w:rFonts w:ascii="华文中宋" w:eastAsia="华文中宋" w:hAnsi="华文中宋" w:cs="Helvetica" w:hint="eastAsia"/>
          <w:color w:val="000000"/>
          <w:kern w:val="0"/>
          <w:sz w:val="36"/>
          <w:szCs w:val="28"/>
        </w:rPr>
        <w:t>《中国科学:</w:t>
      </w:r>
      <w:r w:rsidRPr="00396445">
        <w:rPr>
          <w:rFonts w:ascii="华文中宋" w:eastAsia="华文中宋" w:hAnsi="华文中宋" w:cs="Helvetica"/>
          <w:color w:val="000000"/>
          <w:kern w:val="0"/>
          <w:sz w:val="36"/>
          <w:szCs w:val="28"/>
        </w:rPr>
        <w:t xml:space="preserve"> </w:t>
      </w:r>
      <w:r w:rsidRPr="00396445">
        <w:rPr>
          <w:rFonts w:ascii="华文中宋" w:eastAsia="华文中宋" w:hAnsi="华文中宋" w:cs="Helvetica" w:hint="eastAsia"/>
          <w:color w:val="000000"/>
          <w:kern w:val="0"/>
          <w:sz w:val="36"/>
          <w:szCs w:val="28"/>
        </w:rPr>
        <w:t>生命科学》与华人生物学家协会联合</w:t>
      </w:r>
    </w:p>
    <w:p w:rsidR="00660EFC" w:rsidRPr="00396445" w:rsidRDefault="00F63204" w:rsidP="00396445">
      <w:pPr>
        <w:spacing w:line="600" w:lineRule="exact"/>
        <w:jc w:val="center"/>
        <w:rPr>
          <w:rFonts w:ascii="华文中宋" w:eastAsia="华文中宋" w:hAnsi="华文中宋" w:cs="Helvetica"/>
          <w:color w:val="000000"/>
          <w:kern w:val="0"/>
          <w:sz w:val="36"/>
          <w:szCs w:val="28"/>
        </w:rPr>
      </w:pPr>
      <w:r w:rsidRPr="00396445">
        <w:rPr>
          <w:rFonts w:ascii="华文中宋" w:eastAsia="华文中宋" w:hAnsi="华文中宋" w:cs="Helvetica" w:hint="eastAsia"/>
          <w:color w:val="000000"/>
          <w:kern w:val="0"/>
          <w:sz w:val="36"/>
          <w:szCs w:val="28"/>
        </w:rPr>
        <w:t>举办</w:t>
      </w:r>
      <w:r w:rsidRPr="00396445">
        <w:rPr>
          <w:rFonts w:ascii="华文中宋" w:eastAsia="华文中宋" w:hAnsi="华文中宋" w:cs="Helvetica"/>
          <w:color w:val="000000"/>
          <w:kern w:val="0"/>
          <w:sz w:val="36"/>
          <w:szCs w:val="28"/>
        </w:rPr>
        <w:t>“</w:t>
      </w:r>
      <w:r w:rsidRPr="00396445">
        <w:rPr>
          <w:rFonts w:ascii="华文中宋" w:eastAsia="华文中宋" w:hAnsi="华文中宋" w:cs="Helvetica" w:hint="eastAsia"/>
          <w:color w:val="000000"/>
          <w:kern w:val="0"/>
          <w:sz w:val="36"/>
          <w:szCs w:val="28"/>
        </w:rPr>
        <w:t>基因与基因组进化</w:t>
      </w:r>
      <w:r w:rsidRPr="00396445">
        <w:rPr>
          <w:rFonts w:ascii="华文中宋" w:eastAsia="华文中宋" w:hAnsi="华文中宋" w:cs="Helvetica"/>
          <w:color w:val="000000"/>
          <w:kern w:val="0"/>
          <w:sz w:val="36"/>
          <w:szCs w:val="28"/>
        </w:rPr>
        <w:t>”</w:t>
      </w:r>
      <w:r w:rsidRPr="00396445">
        <w:rPr>
          <w:rFonts w:ascii="华文中宋" w:eastAsia="华文中宋" w:hAnsi="华文中宋" w:cs="Helvetica" w:hint="eastAsia"/>
          <w:color w:val="000000"/>
          <w:kern w:val="0"/>
          <w:sz w:val="36"/>
          <w:szCs w:val="28"/>
        </w:rPr>
        <w:t>研讨会</w:t>
      </w:r>
      <w:bookmarkEnd w:id="0"/>
      <w:bookmarkEnd w:id="1"/>
    </w:p>
    <w:p w:rsidR="00F63204" w:rsidRPr="00396445" w:rsidRDefault="00F63204" w:rsidP="00396445">
      <w:pPr>
        <w:spacing w:line="500" w:lineRule="exact"/>
        <w:ind w:firstLineChars="200" w:firstLine="560"/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</w:pPr>
      <w:bookmarkStart w:id="2" w:name="_GoBack"/>
      <w:bookmarkEnd w:id="2"/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《中国科学</w:t>
      </w:r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 xml:space="preserve">: 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生命科学》</w:t>
      </w:r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(SCLS)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与华人生物学家协会</w:t>
      </w:r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(CBIS)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生命科学高端学术研讨会第</w:t>
      </w:r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3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次会议</w:t>
      </w:r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“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基因与基因组进化</w:t>
      </w:r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”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于</w:t>
      </w:r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4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月</w:t>
      </w:r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22~25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日在成都举办。</w:t>
      </w:r>
      <w:r w:rsidR="002534F8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会议是中国科学院学部</w:t>
      </w:r>
      <w:r w:rsidR="00DC2A67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“</w:t>
      </w:r>
      <w:r w:rsidR="002534F8" w:rsidRPr="003F6BD7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前沿专题国际研习会</w:t>
      </w:r>
      <w:r w:rsidR="00DC2A67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”</w:t>
      </w:r>
      <w:r w:rsidR="002534F8" w:rsidRPr="003F6BD7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系列</w:t>
      </w:r>
      <w:r w:rsidR="002534F8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活动</w:t>
      </w:r>
      <w:r w:rsidR="002534F8" w:rsidRPr="003F6BD7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之一</w:t>
      </w:r>
      <w:r w:rsidR="002534F8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，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由中国科学院学部学术与出版工作委员会、《中国科学</w:t>
      </w:r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 xml:space="preserve">: 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生命科学》和华人生物学家协会共同主办。本次会议由四川大学华西临床医学院</w:t>
      </w:r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/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华西医院承办。</w:t>
      </w:r>
    </w:p>
    <w:p w:rsidR="00F63204" w:rsidRPr="00396445" w:rsidRDefault="00F63204" w:rsidP="00396445">
      <w:pPr>
        <w:spacing w:line="500" w:lineRule="exact"/>
        <w:ind w:firstLineChars="200" w:firstLine="560"/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</w:pP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本次会议主题为</w:t>
      </w:r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“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基因与基因组进化</w:t>
      </w:r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”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，由美国芝加哥大学龙漫远教授（《中国科学：生命科学》编委）和苏州大学沈百荣教授担任大会主席。开幕式上，《中国科学》和《科学通报》总主编朱作言院士介绍了《中国科学：生命科学》与“华人生物学家协会”合作举办高端学术论坛的背景，同时呼吁与会专家关注并支持《中国科学：生命科学》。龙漫远教授</w:t>
      </w:r>
      <w:r w:rsidR="00225038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介绍</w:t>
      </w:r>
      <w:r w:rsidR="00B61F78" w:rsidRPr="000B49D8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了《中国科学：生命科学》基本情况和发展目标</w:t>
      </w:r>
      <w:r w:rsidR="00B61F78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，并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以</w:t>
      </w:r>
      <w:r w:rsidR="00396445" w:rsidRPr="00D5082C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“</w:t>
      </w:r>
      <w:r w:rsidR="00396445" w:rsidRPr="00D5082C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Nothing makes sense in biology of genes and genomes except the light of evolution</w:t>
      </w:r>
      <w:r w:rsidR="00396445" w:rsidRPr="00D5082C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”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为题</w:t>
      </w:r>
      <w:r w:rsidR="00591D13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阐述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了进化对基因与基因组生物学的重要意义</w:t>
      </w:r>
      <w:r w:rsidR="00B61F78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。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四川大学</w:t>
      </w:r>
      <w:r w:rsidR="003B72CD" w:rsidRPr="003B72CD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卓越医学国际合作中心主任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程惊秋教授</w:t>
      </w:r>
      <w:r w:rsidR="00591D13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致欢迎辞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，并</w:t>
      </w:r>
      <w:r w:rsidR="00006D7D"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预祝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论坛取得圆满成功。</w:t>
      </w:r>
      <w:r w:rsidR="0095239C"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中国科学院学部工作局学术与文化处李鹏飞副处长出席了会议。</w:t>
      </w:r>
    </w:p>
    <w:p w:rsidR="00F63204" w:rsidRPr="00396445" w:rsidRDefault="00F63204" w:rsidP="00396445">
      <w:pPr>
        <w:spacing w:line="500" w:lineRule="exact"/>
        <w:ind w:firstLineChars="200" w:firstLine="560"/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</w:pP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会议邀请了</w:t>
      </w:r>
      <w:r w:rsidR="00B61F78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14</w:t>
      </w:r>
      <w:r w:rsidR="00B61F78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位来自</w:t>
      </w:r>
      <w:r w:rsidR="00B61F78" w:rsidRPr="0069764D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美国、德国、日本、巴西、泰国</w:t>
      </w:r>
      <w:r w:rsidR="00B61F78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等国以及</w:t>
      </w:r>
      <w:r w:rsidR="00B61F78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25</w:t>
      </w:r>
      <w:r w:rsidR="00B61F78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位来自国内</w:t>
      </w:r>
      <w:r w:rsidR="00B61F78" w:rsidRPr="0069764D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的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基因进化研究领域的</w:t>
      </w:r>
      <w:r w:rsidR="00B61F78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专家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学者作报告。报告内容涉及</w:t>
      </w:r>
      <w:r w:rsidR="00225038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9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个主题：</w:t>
      </w:r>
      <w:r w:rsidR="00BA2E27"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（</w:t>
      </w:r>
      <w:r w:rsidR="00BA2E27"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1</w:t>
      </w:r>
      <w:r w:rsidR="00BA2E27"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）</w:t>
      </w:r>
      <w:r w:rsidR="00B61F78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在</w:t>
      </w:r>
      <w:r w:rsidR="00B61F78" w:rsidRPr="003A3184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基因进化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相关科学概念和理论主题</w:t>
      </w:r>
      <w:r w:rsidR="00006D7D"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方面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，邀请</w:t>
      </w:r>
      <w:r w:rsidR="00B61F78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了</w:t>
      </w:r>
      <w:r w:rsidR="00B61F78" w:rsidRPr="009E3716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著名进化</w:t>
      </w:r>
      <w:r w:rsidR="00667C92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生物学</w:t>
      </w:r>
      <w:r w:rsidR="00B61F78" w:rsidRPr="009E3716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专家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德国</w:t>
      </w:r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Munster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大学</w:t>
      </w:r>
      <w:proofErr w:type="spellStart"/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Juergen</w:t>
      </w:r>
      <w:proofErr w:type="spellEnd"/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Brosius</w:t>
      </w:r>
      <w:proofErr w:type="spellEnd"/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教授和</w:t>
      </w:r>
      <w:r w:rsidR="00B61F78" w:rsidRPr="00661902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巴西</w:t>
      </w:r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Federal do Rio Grande do Norte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大学</w:t>
      </w:r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 xml:space="preserve">Sandro </w:t>
      </w:r>
      <w:proofErr w:type="spellStart"/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DeSouza</w:t>
      </w:r>
      <w:proofErr w:type="spellEnd"/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教授</w:t>
      </w:r>
      <w:r w:rsidR="00225038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作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了报告；</w:t>
      </w:r>
      <w:r w:rsidR="00BA2E27"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（</w:t>
      </w:r>
      <w:r w:rsidR="00BA2E27"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2</w:t>
      </w:r>
      <w:r w:rsidR="00BA2E27"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）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在性别与繁殖中的机制与进化</w:t>
      </w:r>
      <w:r w:rsidR="00006D7D"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主题方面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，邀请美国国立健康研究院</w:t>
      </w:r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Justin Fear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教授、</w:t>
      </w:r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California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大学</w:t>
      </w:r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 xml:space="preserve">Jose </w:t>
      </w:r>
      <w:proofErr w:type="spellStart"/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Ranz</w:t>
      </w:r>
      <w:proofErr w:type="spellEnd"/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教授、北京大学白书农教授、南京师范大学邓成教授作报告；</w:t>
      </w:r>
      <w:r w:rsidR="00BA2E27"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（</w:t>
      </w:r>
      <w:r w:rsidR="00BA2E27"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3</w:t>
      </w:r>
      <w:r w:rsidR="00BA2E27"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）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在功能和疾病相关分子差异</w:t>
      </w:r>
      <w:r w:rsidR="00006D7D"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lastRenderedPageBreak/>
        <w:t>主题方面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，邀请四川大学华西医学院李涛教授、美国</w:t>
      </w:r>
      <w:r w:rsid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Harvard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大学医学院</w:t>
      </w:r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Victor Luria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教授、苏州大学王晗教授、美国</w:t>
      </w:r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Texas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大学</w:t>
      </w:r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 xml:space="preserve">Esther </w:t>
      </w:r>
      <w:proofErr w:type="spellStart"/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Betran</w:t>
      </w:r>
      <w:proofErr w:type="spellEnd"/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教授作报告</w:t>
      </w:r>
      <w:r w:rsidR="00BA2E27"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；（</w:t>
      </w:r>
      <w:r w:rsidR="00BA2E27"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4</w:t>
      </w:r>
      <w:r w:rsidR="00BA2E27"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）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在植物基因和基因组</w:t>
      </w:r>
      <w:r w:rsidR="00006D7D"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主题方面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，邀请西北工业大学王文教授、中国科学院昆明植物研究所章成君研究员、重庆大学朱政霖副教授、华中农业大学欧阳亦聃教授、中国科学院昆明植物研究所朱安丹研究员、美国</w:t>
      </w:r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Wayne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州立大学</w:t>
      </w:r>
      <w:proofErr w:type="spellStart"/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Chuanzhu</w:t>
      </w:r>
      <w:proofErr w:type="spellEnd"/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 xml:space="preserve"> Fan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教授作报告；</w:t>
      </w:r>
      <w:r w:rsidR="00BA2E27"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（</w:t>
      </w:r>
      <w:r w:rsidR="00BA2E27"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5</w:t>
      </w:r>
      <w:r w:rsidR="00BA2E27"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）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在进化理论与计算</w:t>
      </w:r>
      <w:r w:rsidR="00006D7D"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主题方面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，邀请日本知名学者、日本国立遗传学研究所</w:t>
      </w:r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Hiroshi Akashi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研究员、电子科技大学郭锋彪教授、</w:t>
      </w:r>
      <w:bookmarkStart w:id="3" w:name="OLE_LINK3"/>
      <w:bookmarkStart w:id="4" w:name="OLE_LINK4"/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华中农业大学</w:t>
      </w:r>
      <w:bookmarkEnd w:id="3"/>
      <w:bookmarkEnd w:id="4"/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陈露博士、西安交通大学祖建教授、中国科学院昆明植物研究所樊维姝博士作了报告；</w:t>
      </w:r>
      <w:r w:rsidR="00BA2E27"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（</w:t>
      </w:r>
      <w:r w:rsidR="00BA2E27"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6</w:t>
      </w:r>
      <w:r w:rsidR="00BA2E27"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）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在进化与疾病</w:t>
      </w:r>
      <w:r w:rsidR="00006D7D"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主题方面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，沈百荣教授、四川大学华西医学院商慧芳</w:t>
      </w:r>
      <w:r w:rsidR="00621A82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教授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、华中农业大学钱胜博士、四川大学华西医学院李春雨博士、泰国</w:t>
      </w:r>
      <w:proofErr w:type="spellStart"/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Mahidol</w:t>
      </w:r>
      <w:proofErr w:type="spellEnd"/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大学</w:t>
      </w:r>
      <w:proofErr w:type="spellStart"/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Meng</w:t>
      </w:r>
      <w:proofErr w:type="spellEnd"/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 xml:space="preserve">-Shin </w:t>
      </w:r>
      <w:proofErr w:type="spellStart"/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Shiao</w:t>
      </w:r>
      <w:proofErr w:type="spellEnd"/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教授、四川大学华西医学院张亚敏作报告；</w:t>
      </w:r>
      <w:r w:rsidR="00667C92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（</w:t>
      </w:r>
      <w:r w:rsidR="00667C92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7</w:t>
      </w:r>
      <w:r w:rsidR="00667C92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）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在分子进化动力学及其过程</w:t>
      </w:r>
      <w:r w:rsidR="00006D7D"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主题方面</w:t>
      </w:r>
      <w:r w:rsidR="00667C92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，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邀请德国知名学者、</w:t>
      </w:r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Munster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大学</w:t>
      </w:r>
      <w:proofErr w:type="spellStart"/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Wojtek</w:t>
      </w:r>
      <w:proofErr w:type="spellEnd"/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Makalowski</w:t>
      </w:r>
      <w:proofErr w:type="spellEnd"/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教授、重庆大学张泽教授、中国科学院水生生物研究所何舜平研究员、中国科学院动物研究所冷梁博士、重庆大学</w:t>
      </w:r>
      <w:r w:rsidR="00396445" w:rsidRPr="00CA37BE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魏闻</w:t>
      </w:r>
      <w:r w:rsid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教授、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王云博士作报告；</w:t>
      </w:r>
      <w:r w:rsidR="00667C92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（</w:t>
      </w:r>
      <w:r w:rsidR="00667C92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8</w:t>
      </w:r>
      <w:r w:rsidR="00667C92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）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在进化的遗传基础</w:t>
      </w:r>
      <w:r w:rsidR="00006D7D"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主题方面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，邀请</w:t>
      </w:r>
      <w:r w:rsidR="00396445"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巴西</w:t>
      </w:r>
      <w:r w:rsid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Sao Paulo</w:t>
      </w:r>
      <w:r w:rsidR="00396445"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大学</w:t>
      </w:r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 xml:space="preserve">Maria </w:t>
      </w:r>
      <w:proofErr w:type="spellStart"/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Vibranovski</w:t>
      </w:r>
      <w:proofErr w:type="spellEnd"/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教授、中国科学与技术大学史庆华教授、云南师范大学黄媛教授、泰国国家科学技术发展署</w:t>
      </w:r>
      <w:proofErr w:type="spellStart"/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Anuphap</w:t>
      </w:r>
      <w:proofErr w:type="spellEnd"/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Prachumwat</w:t>
      </w:r>
      <w:proofErr w:type="spellEnd"/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教授作报告；</w:t>
      </w:r>
      <w:r w:rsidR="00667C92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（</w:t>
      </w:r>
      <w:r w:rsidR="00667C92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9</w:t>
      </w:r>
      <w:r w:rsidR="00667C92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）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在分子进化的突变因素</w:t>
      </w:r>
      <w:r w:rsidR="00006D7D"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主题方面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，邀请华中农业大学陈振夏教授、中国科学院动物研究所张勇教授</w:t>
      </w:r>
      <w:r w:rsidR="00225038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以及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龙漫远教授作报告。</w:t>
      </w:r>
    </w:p>
    <w:p w:rsidR="00667C92" w:rsidRDefault="00F63204" w:rsidP="00396445">
      <w:pPr>
        <w:spacing w:line="500" w:lineRule="exact"/>
        <w:ind w:firstLineChars="200" w:firstLine="560"/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</w:pP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本次论坛为基因与基因组进化</w:t>
      </w:r>
      <w:r w:rsidR="00006D7D"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领域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专家及科</w:t>
      </w:r>
      <w:r w:rsidR="00225038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研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新星提供了良好的交流平台，参会人员与报告专家进行了热烈的交流与讨论，展示了该领域最新的研究成果，探讨了未来的研究方向，促进了国内与国际基因与基因组进化领域的学术交流与合作</w:t>
      </w:r>
      <w:r w:rsidR="00667C92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。</w:t>
      </w:r>
    </w:p>
    <w:p w:rsidR="00F63204" w:rsidRPr="00396445" w:rsidRDefault="00F63204" w:rsidP="00396445">
      <w:pPr>
        <w:spacing w:line="500" w:lineRule="exact"/>
        <w:ind w:firstLineChars="200" w:firstLine="560"/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</w:pP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为了更好地传播论坛的成果，《中国科学</w:t>
      </w:r>
      <w:r w:rsidRPr="00396445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 xml:space="preserve">: 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生命科学》将邀请</w:t>
      </w:r>
      <w:r w:rsidR="00667C92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部分</w:t>
      </w:r>
      <w:r w:rsidRPr="00396445">
        <w:rPr>
          <w:rFonts w:ascii="Times New Roman" w:eastAsia="华文仿宋" w:hAnsi="Times New Roman" w:cs="Times New Roman" w:hint="eastAsia"/>
          <w:color w:val="000000" w:themeColor="text1"/>
          <w:sz w:val="28"/>
          <w:szCs w:val="28"/>
        </w:rPr>
        <w:t>论坛报告人撰写文章，集中出版“基因与基因组进化研究专辑”。</w:t>
      </w:r>
    </w:p>
    <w:p w:rsidR="00F22FD6" w:rsidRPr="00396445" w:rsidRDefault="00F22FD6" w:rsidP="00730E6A">
      <w:pPr>
        <w:widowControl/>
        <w:spacing w:line="240" w:lineRule="atLeast"/>
        <w:jc w:val="center"/>
        <w:rPr>
          <w:rFonts w:ascii="华文仿宋" w:eastAsia="华文仿宋" w:hAnsi="华文仿宋" w:cs="宋体"/>
          <w:kern w:val="0"/>
          <w:sz w:val="28"/>
          <w:szCs w:val="28"/>
        </w:rPr>
      </w:pPr>
      <w:r w:rsidRPr="00396445">
        <w:rPr>
          <w:rFonts w:ascii="华文仿宋" w:eastAsia="华文仿宋" w:hAnsi="华文仿宋" w:cs="宋体"/>
          <w:noProof/>
          <w:kern w:val="0"/>
          <w:sz w:val="28"/>
          <w:szCs w:val="28"/>
        </w:rPr>
        <w:lastRenderedPageBreak/>
        <w:drawing>
          <wp:inline distT="0" distB="0" distL="0" distR="0" wp14:anchorId="1A19674E" wp14:editId="5B9CD315">
            <wp:extent cx="3240041" cy="2430031"/>
            <wp:effectExtent l="0" t="0" r="0" b="8890"/>
            <wp:docPr id="2" name="图片 2" descr="D:\Documents\Tencent Files\2242022149\Image\C2C\99D421F138DF98FB9A8BC66A9C3B5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2242022149\Image\C2C\99D421F138DF98FB9A8BC66A9C3B59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41" cy="243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FD6" w:rsidRDefault="00F22FD6" w:rsidP="00205784">
      <w:pPr>
        <w:widowControl/>
        <w:spacing w:line="240" w:lineRule="atLeast"/>
        <w:jc w:val="center"/>
        <w:rPr>
          <w:rFonts w:ascii="华文仿宋" w:eastAsia="华文仿宋" w:hAnsi="华文仿宋" w:cs="宋体"/>
          <w:kern w:val="0"/>
          <w:sz w:val="28"/>
          <w:szCs w:val="28"/>
        </w:rPr>
      </w:pPr>
      <w:r w:rsidRPr="00396445">
        <w:rPr>
          <w:rFonts w:ascii="华文仿宋" w:eastAsia="华文仿宋" w:hAnsi="华文仿宋" w:cs="宋体"/>
          <w:noProof/>
          <w:kern w:val="0"/>
          <w:sz w:val="28"/>
          <w:szCs w:val="28"/>
        </w:rPr>
        <w:drawing>
          <wp:inline distT="0" distB="0" distL="0" distR="0" wp14:anchorId="68B647EF" wp14:editId="33F2804E">
            <wp:extent cx="3240041" cy="2143469"/>
            <wp:effectExtent l="0" t="0" r="0" b="9525"/>
            <wp:docPr id="3" name="图片 3" descr="D:\Documents\Tencent Files\2242022149\Image\C2C\2TN5]XYYRTDBY]8@EHQ$[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Tencent Files\2242022149\Image\C2C\2TN5]XYYRTDBY]8@EHQ$[W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645" cy="214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FD6" w:rsidRPr="00396445" w:rsidRDefault="00730E6A" w:rsidP="00730E6A">
      <w:pPr>
        <w:widowControl/>
        <w:spacing w:line="240" w:lineRule="atLeast"/>
        <w:jc w:val="center"/>
        <w:rPr>
          <w:rFonts w:ascii="华文仿宋" w:eastAsia="华文仿宋" w:hAnsi="华文仿宋" w:cs="宋体"/>
          <w:kern w:val="0"/>
          <w:sz w:val="28"/>
          <w:szCs w:val="28"/>
        </w:rPr>
      </w:pPr>
      <w:r>
        <w:rPr>
          <w:rFonts w:ascii="华文仿宋" w:eastAsia="华文仿宋" w:hAnsi="华文仿宋" w:cs="宋体"/>
          <w:noProof/>
          <w:kern w:val="0"/>
          <w:sz w:val="28"/>
          <w:szCs w:val="28"/>
        </w:rPr>
        <w:drawing>
          <wp:inline distT="0" distB="0" distL="0" distR="0">
            <wp:extent cx="3243859" cy="2165276"/>
            <wp:effectExtent l="0" t="0" r="0" b="6985"/>
            <wp:docPr id="1" name="图片 1" descr="C:\Users\yj\Desktop\微信图片_20180428204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j\Desktop\微信图片_201804282046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322" cy="217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204" w:rsidRPr="00396445" w:rsidRDefault="00F22FD6" w:rsidP="00205784">
      <w:pPr>
        <w:spacing w:line="240" w:lineRule="atLeast"/>
        <w:ind w:firstLine="560"/>
        <w:jc w:val="center"/>
        <w:rPr>
          <w:rFonts w:ascii="华文仿宋" w:eastAsia="华文仿宋" w:hAnsi="华文仿宋"/>
          <w:sz w:val="28"/>
          <w:szCs w:val="28"/>
        </w:rPr>
      </w:pPr>
      <w:r w:rsidRPr="00396445">
        <w:rPr>
          <w:rFonts w:ascii="华文仿宋" w:eastAsia="华文仿宋" w:hAnsi="华文仿宋" w:cs="Helvetica"/>
          <w:noProof/>
          <w:color w:val="3E3E3E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1018136</wp:posOffset>
            </wp:positionH>
            <wp:positionV relativeFrom="paragraph">
              <wp:posOffset>43526</wp:posOffset>
            </wp:positionV>
            <wp:extent cx="3240000" cy="2160000"/>
            <wp:effectExtent l="0" t="0" r="0" b="0"/>
            <wp:wrapNone/>
            <wp:docPr id="4" name="图片 4" descr="D:\组稿\会议\CBIS论坛\CBIS论坛-基因起源与基因组演化\照片\22日上午照片\DSC_9972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组稿\会议\CBIS论坛\CBIS论坛-基因起源与基因组演化\照片\22日上午照片\DSC_9972副本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3204" w:rsidRPr="003964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47" w:rsidRDefault="00EC1447" w:rsidP="00BA2E27">
      <w:r>
        <w:separator/>
      </w:r>
    </w:p>
  </w:endnote>
  <w:endnote w:type="continuationSeparator" w:id="0">
    <w:p w:rsidR="00EC1447" w:rsidRDefault="00EC1447" w:rsidP="00BA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47" w:rsidRDefault="00EC1447" w:rsidP="00BA2E27">
      <w:r>
        <w:separator/>
      </w:r>
    </w:p>
  </w:footnote>
  <w:footnote w:type="continuationSeparator" w:id="0">
    <w:p w:rsidR="00EC1447" w:rsidRDefault="00EC1447" w:rsidP="00BA2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04"/>
    <w:rsid w:val="00006D7D"/>
    <w:rsid w:val="0011229F"/>
    <w:rsid w:val="0012042C"/>
    <w:rsid w:val="00205784"/>
    <w:rsid w:val="00225038"/>
    <w:rsid w:val="002534F8"/>
    <w:rsid w:val="00396445"/>
    <w:rsid w:val="003B72CD"/>
    <w:rsid w:val="00463895"/>
    <w:rsid w:val="00476A57"/>
    <w:rsid w:val="00591D13"/>
    <w:rsid w:val="00621A82"/>
    <w:rsid w:val="00660EFC"/>
    <w:rsid w:val="00667C92"/>
    <w:rsid w:val="00730E6A"/>
    <w:rsid w:val="0095239C"/>
    <w:rsid w:val="00A744DD"/>
    <w:rsid w:val="00AC2497"/>
    <w:rsid w:val="00B61F78"/>
    <w:rsid w:val="00BA2E27"/>
    <w:rsid w:val="00C717C1"/>
    <w:rsid w:val="00CF137E"/>
    <w:rsid w:val="00D1712B"/>
    <w:rsid w:val="00D5082C"/>
    <w:rsid w:val="00DC2A67"/>
    <w:rsid w:val="00EC1447"/>
    <w:rsid w:val="00F22FD6"/>
    <w:rsid w:val="00F63204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32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320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A2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A2E2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A2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A2E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32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320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A2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A2E2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A2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A2E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卢珊</dc:creator>
  <cp:lastModifiedBy>严谨</cp:lastModifiedBy>
  <cp:revision>5</cp:revision>
  <dcterms:created xsi:type="dcterms:W3CDTF">2018-04-28T12:48:00Z</dcterms:created>
  <dcterms:modified xsi:type="dcterms:W3CDTF">2018-04-28T14:54:00Z</dcterms:modified>
</cp:coreProperties>
</file>